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5118" w14:textId="7C06ECE1" w:rsidR="008147EA" w:rsidRPr="005A50E8" w:rsidRDefault="005A50E8">
      <w:pPr>
        <w:rPr>
          <w:b/>
          <w:bCs/>
          <w:sz w:val="24"/>
          <w:szCs w:val="24"/>
        </w:rPr>
      </w:pPr>
      <w:r w:rsidRPr="005A50E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B0CB09" wp14:editId="6FD151E9">
            <wp:simplePos x="0" y="0"/>
            <wp:positionH relativeFrom="rightMargin">
              <wp:posOffset>-1107262</wp:posOffset>
            </wp:positionH>
            <wp:positionV relativeFrom="paragraph">
              <wp:posOffset>355</wp:posOffset>
            </wp:positionV>
            <wp:extent cx="915670" cy="892175"/>
            <wp:effectExtent l="0" t="0" r="0" b="3175"/>
            <wp:wrapTight wrapText="bothSides">
              <wp:wrapPolygon edited="0">
                <wp:start x="7190" y="0"/>
                <wp:lineTo x="4494" y="2306"/>
                <wp:lineTo x="0" y="6918"/>
                <wp:lineTo x="0" y="10608"/>
                <wp:lineTo x="449" y="15681"/>
                <wp:lineTo x="899" y="16604"/>
                <wp:lineTo x="6741" y="20754"/>
                <wp:lineTo x="8089" y="21216"/>
                <wp:lineTo x="13032" y="21216"/>
                <wp:lineTo x="14380" y="20754"/>
                <wp:lineTo x="19773" y="16604"/>
                <wp:lineTo x="20222" y="15681"/>
                <wp:lineTo x="21121" y="6918"/>
                <wp:lineTo x="16627" y="2306"/>
                <wp:lineTo x="13931" y="0"/>
                <wp:lineTo x="7190" y="0"/>
              </wp:wrapPolygon>
            </wp:wrapTight>
            <wp:docPr id="1" name="Picture 1" descr="A picture containing outdoor object, star, firewor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st ~ BLK Logo AH V4.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0E8">
        <w:rPr>
          <w:b/>
          <w:bCs/>
          <w:sz w:val="24"/>
          <w:szCs w:val="24"/>
        </w:rPr>
        <w:t>Stoke Ferry Neighbourhood Plan Working Group</w:t>
      </w:r>
    </w:p>
    <w:p w14:paraId="30BA70A5" w14:textId="6A323DC8" w:rsidR="005A50E8" w:rsidRPr="005A50E8" w:rsidRDefault="005A50E8">
      <w:pPr>
        <w:rPr>
          <w:b/>
          <w:bCs/>
          <w:sz w:val="24"/>
          <w:szCs w:val="24"/>
        </w:rPr>
      </w:pPr>
      <w:r w:rsidRPr="005A50E8">
        <w:rPr>
          <w:b/>
          <w:bCs/>
          <w:sz w:val="24"/>
          <w:szCs w:val="24"/>
        </w:rPr>
        <w:t>Monthly report to Stoke Ferry Parish Council</w:t>
      </w:r>
    </w:p>
    <w:p w14:paraId="5248C658" w14:textId="0D2267AC" w:rsidR="005A50E8" w:rsidRDefault="005A50E8">
      <w:r w:rsidRPr="005A50E8">
        <w:rPr>
          <w:b/>
          <w:bCs/>
        </w:rPr>
        <w:t>Date:</w:t>
      </w:r>
      <w:r>
        <w:t xml:space="preserve"> </w:t>
      </w:r>
      <w:r w:rsidR="00F47E4D">
        <w:t>0</w:t>
      </w:r>
      <w:r w:rsidR="00EC6730">
        <w:t>2</w:t>
      </w:r>
      <w:r w:rsidR="00F47E4D">
        <w:t>.0</w:t>
      </w:r>
      <w:r w:rsidR="00452D59">
        <w:t>9</w:t>
      </w:r>
      <w:r w:rsidR="00F47E4D">
        <w:t>.2020</w:t>
      </w:r>
    </w:p>
    <w:p w14:paraId="0C0F06BB" w14:textId="5FFE8A32" w:rsidR="005A50E8" w:rsidRPr="005A50E8" w:rsidRDefault="00F47E4D">
      <w:pPr>
        <w:rPr>
          <w:b/>
          <w:bCs/>
        </w:rPr>
      </w:pPr>
      <w:r>
        <w:rPr>
          <w:b/>
          <w:bCs/>
        </w:rPr>
        <w:t xml:space="preserve">1. </w:t>
      </w:r>
      <w:r w:rsidR="005A50E8" w:rsidRPr="005A50E8">
        <w:rPr>
          <w:b/>
          <w:bCs/>
        </w:rPr>
        <w:t xml:space="preserve">Work </w:t>
      </w:r>
      <w:r w:rsidR="004C2002">
        <w:rPr>
          <w:b/>
          <w:bCs/>
        </w:rPr>
        <w:t>since our last report</w:t>
      </w:r>
      <w:r w:rsidR="00DC08BD">
        <w:rPr>
          <w:b/>
          <w:bCs/>
        </w:rPr>
        <w:t xml:space="preserve"> of </w:t>
      </w:r>
      <w:r w:rsidR="001C1F70">
        <w:rPr>
          <w:b/>
          <w:bCs/>
        </w:rPr>
        <w:t>10</w:t>
      </w:r>
      <w:r w:rsidR="001C1F70" w:rsidRPr="001C1F70">
        <w:rPr>
          <w:b/>
          <w:bCs/>
          <w:vertAlign w:val="superscript"/>
        </w:rPr>
        <w:t>th</w:t>
      </w:r>
      <w:r w:rsidR="001C1F70">
        <w:rPr>
          <w:b/>
          <w:bCs/>
        </w:rPr>
        <w:t xml:space="preserve"> August </w:t>
      </w:r>
      <w:r w:rsidR="00DC08BD">
        <w:rPr>
          <w:b/>
          <w:bCs/>
        </w:rPr>
        <w:t>2020</w:t>
      </w:r>
    </w:p>
    <w:p w14:paraId="37EEBF60" w14:textId="4921F7D7" w:rsidR="00CF12FB" w:rsidRPr="00431F54" w:rsidRDefault="00DC08BD" w:rsidP="00431F5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  <w:sz w:val="20"/>
          <w:szCs w:val="20"/>
        </w:rPr>
      </w:pPr>
      <w:r w:rsidRPr="00431F54">
        <w:rPr>
          <w:rFonts w:ascii="Calibri" w:eastAsia="Times New Roman" w:hAnsi="Calibri"/>
          <w:sz w:val="20"/>
          <w:szCs w:val="20"/>
        </w:rPr>
        <w:t xml:space="preserve">Due to the lockdown across the village which resulted from the Corona Virus pandemic, we </w:t>
      </w:r>
      <w:r w:rsidR="003313F6" w:rsidRPr="00431F54">
        <w:rPr>
          <w:rFonts w:ascii="Calibri" w:eastAsia="Times New Roman" w:hAnsi="Calibri"/>
          <w:sz w:val="20"/>
          <w:szCs w:val="20"/>
        </w:rPr>
        <w:t>were</w:t>
      </w:r>
      <w:r w:rsidRPr="00431F54">
        <w:rPr>
          <w:rFonts w:ascii="Calibri" w:eastAsia="Times New Roman" w:hAnsi="Calibri"/>
          <w:sz w:val="20"/>
          <w:szCs w:val="20"/>
        </w:rPr>
        <w:t xml:space="preserve"> unable to progress the </w:t>
      </w:r>
      <w:r w:rsidR="002636AB" w:rsidRPr="00431F54">
        <w:rPr>
          <w:rFonts w:ascii="Calibri" w:eastAsia="Times New Roman" w:hAnsi="Calibri"/>
          <w:sz w:val="20"/>
          <w:szCs w:val="20"/>
        </w:rPr>
        <w:t xml:space="preserve">planned </w:t>
      </w:r>
      <w:r w:rsidR="00950A3E" w:rsidRPr="00431F54">
        <w:rPr>
          <w:rFonts w:ascii="Calibri" w:eastAsia="Times New Roman" w:hAnsi="Calibri"/>
          <w:sz w:val="20"/>
          <w:szCs w:val="20"/>
        </w:rPr>
        <w:t>second public consultation day</w:t>
      </w:r>
      <w:r w:rsidR="00D147AF" w:rsidRPr="00431F54">
        <w:rPr>
          <w:rFonts w:ascii="Calibri" w:eastAsia="Times New Roman" w:hAnsi="Calibri"/>
          <w:sz w:val="20"/>
          <w:szCs w:val="20"/>
        </w:rPr>
        <w:t xml:space="preserve"> and </w:t>
      </w:r>
      <w:r w:rsidR="00CF12FB" w:rsidRPr="00431F54">
        <w:rPr>
          <w:rFonts w:ascii="Calibri" w:eastAsia="Times New Roman" w:hAnsi="Calibri"/>
          <w:sz w:val="20"/>
          <w:szCs w:val="20"/>
        </w:rPr>
        <w:t xml:space="preserve">face-to-face </w:t>
      </w:r>
      <w:r w:rsidR="00D147AF" w:rsidRPr="00431F54">
        <w:rPr>
          <w:rFonts w:ascii="Calibri" w:eastAsia="Times New Roman" w:hAnsi="Calibri"/>
          <w:sz w:val="20"/>
          <w:szCs w:val="20"/>
        </w:rPr>
        <w:t xml:space="preserve">stakeholder </w:t>
      </w:r>
      <w:r w:rsidR="00CF12FB" w:rsidRPr="00431F54">
        <w:rPr>
          <w:rFonts w:ascii="Calibri" w:eastAsia="Times New Roman" w:hAnsi="Calibri"/>
          <w:sz w:val="20"/>
          <w:szCs w:val="20"/>
        </w:rPr>
        <w:t>meetings.</w:t>
      </w:r>
      <w:r w:rsidR="002636AB" w:rsidRPr="00431F54">
        <w:rPr>
          <w:rFonts w:ascii="Calibri" w:eastAsia="Times New Roman" w:hAnsi="Calibri"/>
          <w:sz w:val="20"/>
          <w:szCs w:val="20"/>
        </w:rPr>
        <w:t xml:space="preserve"> </w:t>
      </w:r>
      <w:r w:rsidR="00D90109" w:rsidRPr="00431F54">
        <w:rPr>
          <w:rFonts w:ascii="Calibri" w:eastAsia="Times New Roman" w:hAnsi="Calibri"/>
          <w:sz w:val="20"/>
          <w:szCs w:val="20"/>
        </w:rPr>
        <w:t xml:space="preserve">This activity has been replaced by a </w:t>
      </w:r>
      <w:r w:rsidR="009F63AC" w:rsidRPr="00431F54">
        <w:rPr>
          <w:rFonts w:ascii="Calibri" w:eastAsia="Times New Roman" w:hAnsi="Calibri"/>
          <w:sz w:val="20"/>
          <w:szCs w:val="20"/>
        </w:rPr>
        <w:t xml:space="preserve">comprehensive household survey, which the NPWG hand delivered to every </w:t>
      </w:r>
      <w:r w:rsidR="00650F30" w:rsidRPr="00431F54">
        <w:rPr>
          <w:rFonts w:ascii="Calibri" w:eastAsia="Times New Roman" w:hAnsi="Calibri"/>
          <w:sz w:val="20"/>
          <w:szCs w:val="20"/>
        </w:rPr>
        <w:t>private residence and busines</w:t>
      </w:r>
      <w:r w:rsidR="0068755C" w:rsidRPr="00431F54">
        <w:rPr>
          <w:rFonts w:ascii="Calibri" w:eastAsia="Times New Roman" w:hAnsi="Calibri"/>
          <w:sz w:val="20"/>
          <w:szCs w:val="20"/>
        </w:rPr>
        <w:t>s</w:t>
      </w:r>
      <w:r w:rsidR="00650F30" w:rsidRPr="00431F54">
        <w:rPr>
          <w:rFonts w:ascii="Calibri" w:eastAsia="Times New Roman" w:hAnsi="Calibri"/>
          <w:sz w:val="20"/>
          <w:szCs w:val="20"/>
        </w:rPr>
        <w:t xml:space="preserve"> within the parish</w:t>
      </w:r>
      <w:r w:rsidR="00431F54">
        <w:rPr>
          <w:rFonts w:ascii="Calibri" w:eastAsia="Times New Roman" w:hAnsi="Calibri"/>
          <w:sz w:val="20"/>
          <w:szCs w:val="20"/>
        </w:rPr>
        <w:t>, some 500+ properties.</w:t>
      </w:r>
    </w:p>
    <w:p w14:paraId="03A4EAD4" w14:textId="5666EC2C" w:rsidR="0020461D" w:rsidRPr="00431F54" w:rsidRDefault="00B72E8F" w:rsidP="00431F5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  <w:sz w:val="20"/>
          <w:szCs w:val="20"/>
        </w:rPr>
      </w:pPr>
      <w:r w:rsidRPr="00431F54">
        <w:rPr>
          <w:rFonts w:ascii="Calibri" w:eastAsia="Times New Roman" w:hAnsi="Calibri"/>
          <w:sz w:val="20"/>
          <w:szCs w:val="20"/>
        </w:rPr>
        <w:t>Surveys are due to be returned by the 14</w:t>
      </w:r>
      <w:r w:rsidRPr="00431F54">
        <w:rPr>
          <w:rFonts w:ascii="Calibri" w:eastAsia="Times New Roman" w:hAnsi="Calibri"/>
          <w:sz w:val="20"/>
          <w:szCs w:val="20"/>
          <w:vertAlign w:val="superscript"/>
        </w:rPr>
        <w:t>th</w:t>
      </w:r>
      <w:r w:rsidRPr="00431F54">
        <w:rPr>
          <w:rFonts w:ascii="Calibri" w:eastAsia="Times New Roman" w:hAnsi="Calibri"/>
          <w:sz w:val="20"/>
          <w:szCs w:val="20"/>
        </w:rPr>
        <w:t xml:space="preserve"> September and four banners have been erected at strategic </w:t>
      </w:r>
      <w:r w:rsidR="00AF3512" w:rsidRPr="00431F54">
        <w:rPr>
          <w:rFonts w:ascii="Calibri" w:eastAsia="Times New Roman" w:hAnsi="Calibri"/>
          <w:sz w:val="20"/>
          <w:szCs w:val="20"/>
        </w:rPr>
        <w:t xml:space="preserve">places within the village to encourage residents to </w:t>
      </w:r>
      <w:r w:rsidR="00D0798F" w:rsidRPr="00431F54">
        <w:rPr>
          <w:rFonts w:ascii="Calibri" w:eastAsia="Times New Roman" w:hAnsi="Calibri"/>
          <w:sz w:val="20"/>
          <w:szCs w:val="20"/>
        </w:rPr>
        <w:t xml:space="preserve">either </w:t>
      </w:r>
      <w:r w:rsidR="00AF3512" w:rsidRPr="00431F54">
        <w:rPr>
          <w:rFonts w:ascii="Calibri" w:eastAsia="Times New Roman" w:hAnsi="Calibri"/>
          <w:sz w:val="20"/>
          <w:szCs w:val="20"/>
        </w:rPr>
        <w:t>complete the</w:t>
      </w:r>
      <w:r w:rsidR="00A359CE" w:rsidRPr="00431F54">
        <w:rPr>
          <w:rFonts w:ascii="Calibri" w:eastAsia="Times New Roman" w:hAnsi="Calibri"/>
          <w:sz w:val="20"/>
          <w:szCs w:val="20"/>
        </w:rPr>
        <w:t>ir</w:t>
      </w:r>
      <w:r w:rsidR="00AF3512" w:rsidRPr="00431F54">
        <w:rPr>
          <w:rFonts w:ascii="Calibri" w:eastAsia="Times New Roman" w:hAnsi="Calibri"/>
          <w:sz w:val="20"/>
          <w:szCs w:val="20"/>
        </w:rPr>
        <w:t xml:space="preserve"> </w:t>
      </w:r>
      <w:r w:rsidR="00D0798F" w:rsidRPr="00431F54">
        <w:rPr>
          <w:rFonts w:ascii="Calibri" w:eastAsia="Times New Roman" w:hAnsi="Calibri"/>
          <w:sz w:val="20"/>
          <w:szCs w:val="20"/>
        </w:rPr>
        <w:t xml:space="preserve">paper </w:t>
      </w:r>
      <w:r w:rsidR="00AF3512" w:rsidRPr="00431F54">
        <w:rPr>
          <w:rFonts w:ascii="Calibri" w:eastAsia="Times New Roman" w:hAnsi="Calibri"/>
          <w:sz w:val="20"/>
          <w:szCs w:val="20"/>
        </w:rPr>
        <w:t>surve</w:t>
      </w:r>
      <w:r w:rsidR="00CC2C1D" w:rsidRPr="00431F54">
        <w:rPr>
          <w:rFonts w:ascii="Calibri" w:eastAsia="Times New Roman" w:hAnsi="Calibri"/>
          <w:sz w:val="20"/>
          <w:szCs w:val="20"/>
        </w:rPr>
        <w:t xml:space="preserve">y </w:t>
      </w:r>
      <w:r w:rsidR="00D0798F" w:rsidRPr="00431F54">
        <w:rPr>
          <w:rFonts w:ascii="Calibri" w:eastAsia="Times New Roman" w:hAnsi="Calibri"/>
          <w:sz w:val="20"/>
          <w:szCs w:val="20"/>
        </w:rPr>
        <w:t xml:space="preserve">or </w:t>
      </w:r>
      <w:r w:rsidR="00A359CE" w:rsidRPr="00431F54">
        <w:rPr>
          <w:rFonts w:ascii="Calibri" w:eastAsia="Times New Roman" w:hAnsi="Calibri"/>
          <w:sz w:val="20"/>
          <w:szCs w:val="20"/>
        </w:rPr>
        <w:t>online</w:t>
      </w:r>
      <w:r w:rsidR="001128D9" w:rsidRPr="00431F54">
        <w:rPr>
          <w:rFonts w:ascii="Calibri" w:eastAsia="Times New Roman" w:hAnsi="Calibri"/>
          <w:sz w:val="20"/>
          <w:szCs w:val="20"/>
        </w:rPr>
        <w:t xml:space="preserve"> </w:t>
      </w:r>
      <w:r w:rsidR="00D0798F" w:rsidRPr="00431F54">
        <w:rPr>
          <w:rFonts w:ascii="Calibri" w:eastAsia="Times New Roman" w:hAnsi="Calibri"/>
          <w:sz w:val="20"/>
          <w:szCs w:val="20"/>
        </w:rPr>
        <w:t>via the NPWG website</w:t>
      </w:r>
      <w:r w:rsidR="00CC2C1D" w:rsidRPr="00431F54">
        <w:rPr>
          <w:rFonts w:ascii="Calibri" w:eastAsia="Times New Roman" w:hAnsi="Calibri"/>
          <w:sz w:val="20"/>
          <w:szCs w:val="20"/>
        </w:rPr>
        <w:t>.</w:t>
      </w:r>
      <w:r w:rsidR="002B7FC5" w:rsidRPr="00431F54">
        <w:rPr>
          <w:rFonts w:ascii="Calibri" w:eastAsia="Times New Roman" w:hAnsi="Calibri"/>
          <w:sz w:val="20"/>
          <w:szCs w:val="20"/>
        </w:rPr>
        <w:t xml:space="preserve"> Publicity has also been sought through the local papers</w:t>
      </w:r>
      <w:r w:rsidR="001033DF" w:rsidRPr="00431F54">
        <w:rPr>
          <w:rFonts w:ascii="Calibri" w:eastAsia="Times New Roman" w:hAnsi="Calibri"/>
          <w:sz w:val="20"/>
          <w:szCs w:val="20"/>
        </w:rPr>
        <w:t xml:space="preserve"> (EDP and </w:t>
      </w:r>
      <w:r w:rsidR="002B7FC5" w:rsidRPr="00431F54">
        <w:rPr>
          <w:rFonts w:ascii="Calibri" w:eastAsia="Times New Roman" w:hAnsi="Calibri"/>
          <w:sz w:val="20"/>
          <w:szCs w:val="20"/>
        </w:rPr>
        <w:t>Lynn News</w:t>
      </w:r>
      <w:r w:rsidR="001033DF" w:rsidRPr="00431F54">
        <w:rPr>
          <w:rFonts w:ascii="Calibri" w:eastAsia="Times New Roman" w:hAnsi="Calibri"/>
          <w:sz w:val="20"/>
          <w:szCs w:val="20"/>
        </w:rPr>
        <w:t xml:space="preserve">) and through </w:t>
      </w:r>
      <w:r w:rsidR="00D0798F" w:rsidRPr="00431F54">
        <w:rPr>
          <w:rFonts w:ascii="Calibri" w:eastAsia="Times New Roman" w:hAnsi="Calibri"/>
          <w:sz w:val="20"/>
          <w:szCs w:val="20"/>
        </w:rPr>
        <w:t>Stoke Ferry’s face-book page.</w:t>
      </w:r>
      <w:r w:rsidR="002B7FC5" w:rsidRPr="00431F54">
        <w:rPr>
          <w:rFonts w:ascii="Calibri" w:eastAsia="Times New Roman" w:hAnsi="Calibri"/>
          <w:sz w:val="20"/>
          <w:szCs w:val="20"/>
        </w:rPr>
        <w:t xml:space="preserve"> </w:t>
      </w:r>
    </w:p>
    <w:p w14:paraId="738D4A79" w14:textId="711B6E3F" w:rsidR="00DC08BD" w:rsidRPr="00431F54" w:rsidRDefault="003F2328" w:rsidP="00431F5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  <w:sz w:val="20"/>
          <w:szCs w:val="20"/>
        </w:rPr>
      </w:pPr>
      <w:r w:rsidRPr="00431F54">
        <w:rPr>
          <w:rFonts w:ascii="Calibri" w:eastAsia="Times New Roman" w:hAnsi="Calibri"/>
          <w:sz w:val="20"/>
          <w:szCs w:val="20"/>
        </w:rPr>
        <w:t>Two W</w:t>
      </w:r>
      <w:r w:rsidR="00DC08BD" w:rsidRPr="00431F54">
        <w:rPr>
          <w:rFonts w:ascii="Calibri" w:eastAsia="Times New Roman" w:hAnsi="Calibri"/>
          <w:sz w:val="20"/>
          <w:szCs w:val="20"/>
        </w:rPr>
        <w:t>orking Group</w:t>
      </w:r>
      <w:r w:rsidR="00C85319" w:rsidRPr="00431F54">
        <w:rPr>
          <w:rFonts w:ascii="Calibri" w:eastAsia="Times New Roman" w:hAnsi="Calibri"/>
          <w:sz w:val="20"/>
          <w:szCs w:val="20"/>
        </w:rPr>
        <w:t xml:space="preserve"> sub</w:t>
      </w:r>
      <w:r w:rsidR="00E83AEA" w:rsidRPr="00431F54">
        <w:rPr>
          <w:rFonts w:ascii="Calibri" w:eastAsia="Times New Roman" w:hAnsi="Calibri"/>
          <w:sz w:val="20"/>
          <w:szCs w:val="20"/>
        </w:rPr>
        <w:t>-</w:t>
      </w:r>
      <w:r w:rsidR="007B609D" w:rsidRPr="00431F54">
        <w:rPr>
          <w:rFonts w:ascii="Calibri" w:eastAsia="Times New Roman" w:hAnsi="Calibri"/>
          <w:sz w:val="20"/>
          <w:szCs w:val="20"/>
        </w:rPr>
        <w:t>m</w:t>
      </w:r>
      <w:r w:rsidR="00DC08BD" w:rsidRPr="00431F54">
        <w:rPr>
          <w:rFonts w:ascii="Calibri" w:eastAsia="Times New Roman" w:hAnsi="Calibri"/>
          <w:sz w:val="20"/>
          <w:szCs w:val="20"/>
        </w:rPr>
        <w:t xml:space="preserve">eetings </w:t>
      </w:r>
      <w:r w:rsidRPr="00431F54">
        <w:rPr>
          <w:rFonts w:ascii="Calibri" w:eastAsia="Times New Roman" w:hAnsi="Calibri"/>
          <w:sz w:val="20"/>
          <w:szCs w:val="20"/>
        </w:rPr>
        <w:t xml:space="preserve">were </w:t>
      </w:r>
      <w:r w:rsidR="00DC08BD" w:rsidRPr="00431F54">
        <w:rPr>
          <w:rFonts w:ascii="Calibri" w:eastAsia="Times New Roman" w:hAnsi="Calibri"/>
          <w:sz w:val="20"/>
          <w:szCs w:val="20"/>
        </w:rPr>
        <w:t xml:space="preserve">held </w:t>
      </w:r>
      <w:r w:rsidRPr="00431F54">
        <w:rPr>
          <w:rFonts w:ascii="Calibri" w:eastAsia="Times New Roman" w:hAnsi="Calibri"/>
          <w:sz w:val="20"/>
          <w:szCs w:val="20"/>
        </w:rPr>
        <w:t xml:space="preserve">via Zoom </w:t>
      </w:r>
      <w:r w:rsidR="00DC08BD" w:rsidRPr="00431F54">
        <w:rPr>
          <w:rFonts w:ascii="Calibri" w:eastAsia="Times New Roman" w:hAnsi="Calibri"/>
          <w:sz w:val="20"/>
          <w:szCs w:val="20"/>
        </w:rPr>
        <w:t xml:space="preserve">on </w:t>
      </w:r>
      <w:r w:rsidR="00C351CF" w:rsidRPr="00431F54">
        <w:rPr>
          <w:rFonts w:ascii="Calibri" w:eastAsia="Times New Roman" w:hAnsi="Calibri"/>
          <w:sz w:val="20"/>
          <w:szCs w:val="20"/>
        </w:rPr>
        <w:t>August 4th</w:t>
      </w:r>
      <w:r w:rsidR="00EA0D9B" w:rsidRPr="00431F54">
        <w:rPr>
          <w:rFonts w:ascii="Calibri" w:eastAsia="Times New Roman" w:hAnsi="Calibri"/>
          <w:sz w:val="20"/>
          <w:szCs w:val="20"/>
        </w:rPr>
        <w:t xml:space="preserve"> </w:t>
      </w:r>
      <w:r w:rsidR="00DC08BD" w:rsidRPr="00431F54">
        <w:rPr>
          <w:rFonts w:ascii="Calibri" w:eastAsia="Times New Roman" w:hAnsi="Calibri"/>
          <w:sz w:val="20"/>
          <w:szCs w:val="20"/>
        </w:rPr>
        <w:t>and 2</w:t>
      </w:r>
      <w:r w:rsidR="00C351CF" w:rsidRPr="00431F54">
        <w:rPr>
          <w:rFonts w:ascii="Calibri" w:eastAsia="Times New Roman" w:hAnsi="Calibri"/>
          <w:sz w:val="20"/>
          <w:szCs w:val="20"/>
        </w:rPr>
        <w:t>5th</w:t>
      </w:r>
      <w:r w:rsidR="00DC08BD" w:rsidRPr="00431F54">
        <w:rPr>
          <w:rFonts w:ascii="Calibri" w:eastAsia="Times New Roman" w:hAnsi="Calibri"/>
          <w:sz w:val="20"/>
          <w:szCs w:val="20"/>
        </w:rPr>
        <w:t>.</w:t>
      </w:r>
    </w:p>
    <w:p w14:paraId="43D944E3" w14:textId="5E961597" w:rsidR="008B4A40" w:rsidRPr="00431F54" w:rsidRDefault="0020461D" w:rsidP="00431F5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/>
          <w:sz w:val="20"/>
          <w:szCs w:val="20"/>
        </w:rPr>
      </w:pPr>
      <w:r w:rsidRPr="00431F54">
        <w:rPr>
          <w:rFonts w:ascii="Calibri" w:eastAsia="Times New Roman" w:hAnsi="Calibri"/>
          <w:sz w:val="20"/>
          <w:szCs w:val="20"/>
        </w:rPr>
        <w:t>T</w:t>
      </w:r>
      <w:r w:rsidR="00EA0D9B" w:rsidRPr="00431F54">
        <w:rPr>
          <w:rFonts w:ascii="Calibri" w:eastAsia="Times New Roman" w:hAnsi="Calibri"/>
          <w:sz w:val="20"/>
          <w:szCs w:val="20"/>
        </w:rPr>
        <w:t xml:space="preserve">he sub-Group dealing with the </w:t>
      </w:r>
      <w:r w:rsidR="00676B6F" w:rsidRPr="00431F54">
        <w:rPr>
          <w:rFonts w:ascii="Calibri" w:eastAsia="Times New Roman" w:hAnsi="Calibri"/>
          <w:sz w:val="20"/>
          <w:szCs w:val="20"/>
        </w:rPr>
        <w:t>‘</w:t>
      </w:r>
      <w:r w:rsidR="00EA0D9B" w:rsidRPr="00431F54">
        <w:rPr>
          <w:rFonts w:ascii="Calibri" w:eastAsia="Times New Roman" w:hAnsi="Calibri"/>
          <w:sz w:val="20"/>
          <w:szCs w:val="20"/>
        </w:rPr>
        <w:t>Village Character Appraisal</w:t>
      </w:r>
      <w:r w:rsidR="00920C2F" w:rsidRPr="00431F54">
        <w:rPr>
          <w:rFonts w:ascii="Calibri" w:eastAsia="Times New Roman" w:hAnsi="Calibri"/>
          <w:sz w:val="20"/>
          <w:szCs w:val="20"/>
        </w:rPr>
        <w:t xml:space="preserve">’ </w:t>
      </w:r>
      <w:r w:rsidR="00EA0D9B" w:rsidRPr="00431F54">
        <w:rPr>
          <w:rFonts w:ascii="Calibri" w:eastAsia="Times New Roman" w:hAnsi="Calibri"/>
          <w:sz w:val="20"/>
          <w:szCs w:val="20"/>
        </w:rPr>
        <w:t>has</w:t>
      </w:r>
      <w:r w:rsidR="008775DE" w:rsidRPr="00431F54">
        <w:rPr>
          <w:rFonts w:ascii="Calibri" w:eastAsia="Times New Roman" w:hAnsi="Calibri"/>
          <w:sz w:val="20"/>
          <w:szCs w:val="20"/>
        </w:rPr>
        <w:t xml:space="preserve"> continued apace </w:t>
      </w:r>
      <w:r w:rsidR="00E273F7" w:rsidRPr="00431F54">
        <w:rPr>
          <w:rFonts w:ascii="Calibri" w:eastAsia="Times New Roman" w:hAnsi="Calibri"/>
          <w:sz w:val="20"/>
          <w:szCs w:val="20"/>
        </w:rPr>
        <w:t>with a target completion date of mid-September.</w:t>
      </w:r>
      <w:r w:rsidR="00E83AEA" w:rsidRPr="00431F54">
        <w:rPr>
          <w:rFonts w:ascii="Calibri" w:eastAsia="Times New Roman" w:hAnsi="Calibri"/>
          <w:sz w:val="20"/>
          <w:szCs w:val="20"/>
        </w:rPr>
        <w:t xml:space="preserve"> </w:t>
      </w:r>
      <w:r w:rsidR="000E47D0" w:rsidRPr="00431F54">
        <w:rPr>
          <w:rFonts w:ascii="Calibri" w:eastAsia="Times New Roman" w:hAnsi="Calibri"/>
          <w:sz w:val="20"/>
          <w:szCs w:val="20"/>
        </w:rPr>
        <w:t xml:space="preserve">This work is required input to the Housing Needs Analysis and the </w:t>
      </w:r>
      <w:r w:rsidR="00271A9A">
        <w:rPr>
          <w:rFonts w:ascii="Calibri" w:eastAsia="Times New Roman" w:hAnsi="Calibri"/>
          <w:sz w:val="20"/>
          <w:szCs w:val="20"/>
        </w:rPr>
        <w:t xml:space="preserve">Urban </w:t>
      </w:r>
      <w:r w:rsidR="000E47D0" w:rsidRPr="00431F54">
        <w:rPr>
          <w:rFonts w:ascii="Calibri" w:eastAsia="Times New Roman" w:hAnsi="Calibri"/>
          <w:sz w:val="20"/>
          <w:szCs w:val="20"/>
        </w:rPr>
        <w:t xml:space="preserve">Design Codes </w:t>
      </w:r>
      <w:r w:rsidR="00966FAB" w:rsidRPr="00431F54">
        <w:rPr>
          <w:rFonts w:ascii="Calibri" w:eastAsia="Times New Roman" w:hAnsi="Calibri"/>
          <w:sz w:val="20"/>
          <w:szCs w:val="20"/>
        </w:rPr>
        <w:t xml:space="preserve">– </w:t>
      </w:r>
      <w:r w:rsidR="00D43248" w:rsidRPr="00431F54">
        <w:rPr>
          <w:rFonts w:ascii="Calibri" w:eastAsia="Times New Roman" w:hAnsi="Calibri"/>
          <w:sz w:val="20"/>
          <w:szCs w:val="20"/>
        </w:rPr>
        <w:t xml:space="preserve">two </w:t>
      </w:r>
      <w:r w:rsidR="00966FAB" w:rsidRPr="00431F54">
        <w:rPr>
          <w:rFonts w:ascii="Calibri" w:eastAsia="Times New Roman" w:hAnsi="Calibri"/>
          <w:sz w:val="20"/>
          <w:szCs w:val="20"/>
        </w:rPr>
        <w:t xml:space="preserve">consultancy assignments </w:t>
      </w:r>
      <w:r w:rsidR="008E14A4" w:rsidRPr="00431F54">
        <w:rPr>
          <w:rFonts w:ascii="Calibri" w:eastAsia="Times New Roman" w:hAnsi="Calibri"/>
          <w:sz w:val="20"/>
          <w:szCs w:val="20"/>
        </w:rPr>
        <w:t>to be conducted by AECOM</w:t>
      </w:r>
      <w:r w:rsidR="00AA5F83" w:rsidRPr="00431F54">
        <w:rPr>
          <w:rFonts w:ascii="Calibri" w:eastAsia="Times New Roman" w:hAnsi="Calibri"/>
          <w:sz w:val="20"/>
          <w:szCs w:val="20"/>
        </w:rPr>
        <w:t>.</w:t>
      </w:r>
    </w:p>
    <w:p w14:paraId="65FCA66D" w14:textId="3C924C8F" w:rsidR="005F797A" w:rsidRPr="00431F54" w:rsidRDefault="005F797A" w:rsidP="00431F54">
      <w:pPr>
        <w:pStyle w:val="ListParagraph"/>
        <w:ind w:left="1440"/>
        <w:jc w:val="both"/>
        <w:rPr>
          <w:sz w:val="20"/>
          <w:szCs w:val="20"/>
        </w:rPr>
      </w:pPr>
      <w:bookmarkStart w:id="0" w:name="_Hlk34037182"/>
    </w:p>
    <w:bookmarkEnd w:id="0"/>
    <w:p w14:paraId="00C5FE95" w14:textId="21C4A5FD" w:rsidR="005A50E8" w:rsidRPr="005A50E8" w:rsidRDefault="00F47E4D" w:rsidP="00431F54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5A50E8" w:rsidRPr="005A50E8">
        <w:rPr>
          <w:b/>
          <w:bCs/>
        </w:rPr>
        <w:t xml:space="preserve">Work </w:t>
      </w:r>
      <w:r w:rsidR="00431F54">
        <w:rPr>
          <w:b/>
          <w:bCs/>
        </w:rPr>
        <w:t>p</w:t>
      </w:r>
      <w:r w:rsidR="00955110">
        <w:rPr>
          <w:b/>
          <w:bCs/>
        </w:rPr>
        <w:t xml:space="preserve">lanned </w:t>
      </w:r>
      <w:r w:rsidR="00B66B6E">
        <w:rPr>
          <w:b/>
          <w:bCs/>
        </w:rPr>
        <w:t>through September/October 2020</w:t>
      </w:r>
    </w:p>
    <w:p w14:paraId="1DA2B927" w14:textId="2DAFF8FA" w:rsidR="00E75234" w:rsidRPr="00431F54" w:rsidRDefault="00E75234" w:rsidP="00431F5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31F54">
        <w:rPr>
          <w:sz w:val="20"/>
          <w:szCs w:val="20"/>
        </w:rPr>
        <w:t xml:space="preserve">Analysis of the </w:t>
      </w:r>
      <w:r w:rsidR="00326D08" w:rsidRPr="00431F54">
        <w:rPr>
          <w:sz w:val="20"/>
          <w:szCs w:val="20"/>
        </w:rPr>
        <w:t>returned s</w:t>
      </w:r>
      <w:r w:rsidRPr="00431F54">
        <w:rPr>
          <w:sz w:val="20"/>
          <w:szCs w:val="20"/>
        </w:rPr>
        <w:t xml:space="preserve">urveys </w:t>
      </w:r>
      <w:r w:rsidR="00326D08" w:rsidRPr="00431F54">
        <w:rPr>
          <w:sz w:val="20"/>
          <w:szCs w:val="20"/>
        </w:rPr>
        <w:t>will take place after the de</w:t>
      </w:r>
      <w:r w:rsidR="005C3DE2" w:rsidRPr="00431F54">
        <w:rPr>
          <w:sz w:val="20"/>
          <w:szCs w:val="20"/>
        </w:rPr>
        <w:t>a</w:t>
      </w:r>
      <w:r w:rsidR="00326D08" w:rsidRPr="00431F54">
        <w:rPr>
          <w:sz w:val="20"/>
          <w:szCs w:val="20"/>
        </w:rPr>
        <w:t>dline of th</w:t>
      </w:r>
      <w:r w:rsidR="005C3DE2" w:rsidRPr="00431F54">
        <w:rPr>
          <w:sz w:val="20"/>
          <w:szCs w:val="20"/>
        </w:rPr>
        <w:t>e 14</w:t>
      </w:r>
      <w:r w:rsidR="005C3DE2" w:rsidRPr="00431F54">
        <w:rPr>
          <w:sz w:val="20"/>
          <w:szCs w:val="20"/>
          <w:vertAlign w:val="superscript"/>
        </w:rPr>
        <w:t>th</w:t>
      </w:r>
      <w:r w:rsidR="005C3DE2" w:rsidRPr="00431F54">
        <w:rPr>
          <w:sz w:val="20"/>
          <w:szCs w:val="20"/>
        </w:rPr>
        <w:t xml:space="preserve"> Septembe</w:t>
      </w:r>
      <w:r w:rsidR="009E066D" w:rsidRPr="00431F54">
        <w:rPr>
          <w:sz w:val="20"/>
          <w:szCs w:val="20"/>
        </w:rPr>
        <w:t>r.</w:t>
      </w:r>
      <w:r w:rsidR="005C3DE2" w:rsidRPr="00431F54">
        <w:rPr>
          <w:sz w:val="20"/>
          <w:szCs w:val="20"/>
        </w:rPr>
        <w:t xml:space="preserve"> </w:t>
      </w:r>
      <w:r w:rsidR="00640939" w:rsidRPr="00431F54">
        <w:rPr>
          <w:sz w:val="20"/>
          <w:szCs w:val="20"/>
        </w:rPr>
        <w:t xml:space="preserve">Feedback from the returned surveys will be used to draft </w:t>
      </w:r>
      <w:r w:rsidR="0059708F" w:rsidRPr="00431F54">
        <w:rPr>
          <w:sz w:val="20"/>
          <w:szCs w:val="20"/>
        </w:rPr>
        <w:t xml:space="preserve">a set of </w:t>
      </w:r>
      <w:r w:rsidR="00640939" w:rsidRPr="00431F54">
        <w:rPr>
          <w:sz w:val="20"/>
          <w:szCs w:val="20"/>
        </w:rPr>
        <w:t>policies</w:t>
      </w:r>
      <w:r w:rsidR="0059708F" w:rsidRPr="00431F54">
        <w:rPr>
          <w:sz w:val="20"/>
          <w:szCs w:val="20"/>
        </w:rPr>
        <w:t xml:space="preserve"> and as input to the Housing Needs Analysis. </w:t>
      </w:r>
      <w:r w:rsidR="00640939" w:rsidRPr="00431F54">
        <w:rPr>
          <w:sz w:val="20"/>
          <w:szCs w:val="20"/>
        </w:rPr>
        <w:t xml:space="preserve"> </w:t>
      </w:r>
    </w:p>
    <w:p w14:paraId="523BFE8A" w14:textId="5B1DD583" w:rsidR="00533299" w:rsidRDefault="00EF6428" w:rsidP="00431F5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31F54">
        <w:rPr>
          <w:sz w:val="20"/>
          <w:szCs w:val="20"/>
        </w:rPr>
        <w:t xml:space="preserve">AECOM are scheduled to begin The Housing Needs Analysis </w:t>
      </w:r>
      <w:r w:rsidR="00C970B9" w:rsidRPr="00431F54">
        <w:rPr>
          <w:sz w:val="20"/>
          <w:szCs w:val="20"/>
        </w:rPr>
        <w:t>work</w:t>
      </w:r>
      <w:r w:rsidR="0028783D">
        <w:rPr>
          <w:sz w:val="20"/>
          <w:szCs w:val="20"/>
        </w:rPr>
        <w:t xml:space="preserve"> in September.</w:t>
      </w:r>
      <w:r w:rsidR="005A4B83">
        <w:rPr>
          <w:sz w:val="20"/>
          <w:szCs w:val="20"/>
        </w:rPr>
        <w:t xml:space="preserve"> This is a </w:t>
      </w:r>
      <w:r w:rsidR="00A15379">
        <w:rPr>
          <w:sz w:val="20"/>
          <w:szCs w:val="20"/>
        </w:rPr>
        <w:t>three-month</w:t>
      </w:r>
      <w:r w:rsidR="005A4B83">
        <w:rPr>
          <w:sz w:val="20"/>
          <w:szCs w:val="20"/>
        </w:rPr>
        <w:t xml:space="preserve"> process.</w:t>
      </w:r>
    </w:p>
    <w:p w14:paraId="20968832" w14:textId="070CAED3" w:rsidR="00CA1E62" w:rsidRPr="00431F54" w:rsidRDefault="00FB1628" w:rsidP="00431F5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recent Govt white paper on planning </w:t>
      </w:r>
      <w:r w:rsidR="00393D12">
        <w:rPr>
          <w:sz w:val="20"/>
          <w:szCs w:val="20"/>
        </w:rPr>
        <w:t xml:space="preserve">changes emphasises </w:t>
      </w:r>
      <w:r w:rsidR="005F0070">
        <w:rPr>
          <w:sz w:val="20"/>
          <w:szCs w:val="20"/>
        </w:rPr>
        <w:t xml:space="preserve">the need for </w:t>
      </w:r>
      <w:r w:rsidR="001C25C2">
        <w:rPr>
          <w:sz w:val="20"/>
          <w:szCs w:val="20"/>
        </w:rPr>
        <w:t xml:space="preserve">good </w:t>
      </w:r>
      <w:r w:rsidR="005F0070">
        <w:rPr>
          <w:sz w:val="20"/>
          <w:szCs w:val="20"/>
        </w:rPr>
        <w:t>design in Neighbourhood Plans</w:t>
      </w:r>
      <w:r w:rsidR="00501397">
        <w:rPr>
          <w:sz w:val="20"/>
          <w:szCs w:val="20"/>
        </w:rPr>
        <w:t xml:space="preserve"> and therefore</w:t>
      </w:r>
      <w:r w:rsidR="001E3466">
        <w:rPr>
          <w:sz w:val="20"/>
          <w:szCs w:val="20"/>
        </w:rPr>
        <w:t>,</w:t>
      </w:r>
      <w:r w:rsidR="00501397">
        <w:rPr>
          <w:sz w:val="20"/>
          <w:szCs w:val="20"/>
        </w:rPr>
        <w:t xml:space="preserve"> </w:t>
      </w:r>
      <w:r w:rsidR="004A52A9">
        <w:rPr>
          <w:sz w:val="20"/>
          <w:szCs w:val="20"/>
        </w:rPr>
        <w:t>we intend</w:t>
      </w:r>
      <w:r w:rsidR="00501397">
        <w:rPr>
          <w:sz w:val="20"/>
          <w:szCs w:val="20"/>
        </w:rPr>
        <w:t xml:space="preserve"> to advance </w:t>
      </w:r>
      <w:r w:rsidR="009B320B">
        <w:rPr>
          <w:sz w:val="20"/>
          <w:szCs w:val="20"/>
        </w:rPr>
        <w:t>our application for a grant for Urban Design codes</w:t>
      </w:r>
      <w:r w:rsidR="001E3466">
        <w:rPr>
          <w:sz w:val="20"/>
          <w:szCs w:val="20"/>
        </w:rPr>
        <w:t>.</w:t>
      </w:r>
      <w:r w:rsidR="001F1502">
        <w:rPr>
          <w:sz w:val="20"/>
          <w:szCs w:val="20"/>
        </w:rPr>
        <w:t xml:space="preserve"> This is a fully supported financial grant application.</w:t>
      </w:r>
    </w:p>
    <w:p w14:paraId="237FA1B7" w14:textId="2CA966EA" w:rsidR="00E75234" w:rsidRPr="00431F54" w:rsidRDefault="005826BB" w:rsidP="00431F5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31F54">
        <w:rPr>
          <w:sz w:val="20"/>
          <w:szCs w:val="20"/>
        </w:rPr>
        <w:t xml:space="preserve">The NPWG are planning to </w:t>
      </w:r>
      <w:r w:rsidR="002449FC" w:rsidRPr="00431F54">
        <w:rPr>
          <w:sz w:val="20"/>
          <w:szCs w:val="20"/>
        </w:rPr>
        <w:t xml:space="preserve">hold a workshop on </w:t>
      </w:r>
      <w:r w:rsidR="00575B73" w:rsidRPr="00431F54">
        <w:rPr>
          <w:sz w:val="20"/>
          <w:szCs w:val="20"/>
        </w:rPr>
        <w:t>17</w:t>
      </w:r>
      <w:r w:rsidR="00575B73" w:rsidRPr="00431F54">
        <w:rPr>
          <w:sz w:val="20"/>
          <w:szCs w:val="20"/>
          <w:vertAlign w:val="superscript"/>
        </w:rPr>
        <w:t>th</w:t>
      </w:r>
      <w:r w:rsidR="00575B73" w:rsidRPr="00431F54">
        <w:rPr>
          <w:sz w:val="20"/>
          <w:szCs w:val="20"/>
        </w:rPr>
        <w:t xml:space="preserve"> October to begin drafting the Neighbourhood plan </w:t>
      </w:r>
      <w:r w:rsidR="00340C1B" w:rsidRPr="00431F54">
        <w:rPr>
          <w:sz w:val="20"/>
          <w:szCs w:val="20"/>
        </w:rPr>
        <w:t>document, review the draft policies and plan the second public consultation day</w:t>
      </w:r>
      <w:r w:rsidR="006A35E2" w:rsidRPr="00431F54">
        <w:rPr>
          <w:sz w:val="20"/>
          <w:szCs w:val="20"/>
        </w:rPr>
        <w:t xml:space="preserve"> </w:t>
      </w:r>
      <w:r w:rsidR="00533299" w:rsidRPr="00431F54">
        <w:rPr>
          <w:sz w:val="20"/>
          <w:szCs w:val="20"/>
        </w:rPr>
        <w:t xml:space="preserve">tentatively </w:t>
      </w:r>
      <w:r w:rsidR="006A35E2" w:rsidRPr="00431F54">
        <w:rPr>
          <w:sz w:val="20"/>
          <w:szCs w:val="20"/>
        </w:rPr>
        <w:t>due to take place sometime in November</w:t>
      </w:r>
      <w:r w:rsidR="0062172B" w:rsidRPr="00431F54">
        <w:rPr>
          <w:sz w:val="20"/>
          <w:szCs w:val="20"/>
        </w:rPr>
        <w:t xml:space="preserve"> (dependant on the latest pandemic govt. advice)</w:t>
      </w:r>
      <w:r w:rsidR="00533299" w:rsidRPr="00431F54">
        <w:rPr>
          <w:sz w:val="20"/>
          <w:szCs w:val="20"/>
        </w:rPr>
        <w:t>.</w:t>
      </w:r>
    </w:p>
    <w:p w14:paraId="720CABE4" w14:textId="647DD72C" w:rsidR="0054199B" w:rsidRDefault="00F47E4D" w:rsidP="00431F54">
      <w:pPr>
        <w:spacing w:after="0"/>
        <w:contextualSpacing/>
        <w:jc w:val="both"/>
        <w:rPr>
          <w:rFonts w:eastAsia="Times New Roman"/>
          <w:b/>
          <w:bCs/>
        </w:rPr>
      </w:pPr>
      <w:r w:rsidRPr="00B85825">
        <w:rPr>
          <w:b/>
          <w:bCs/>
        </w:rPr>
        <w:t xml:space="preserve">3.  </w:t>
      </w:r>
      <w:r w:rsidR="0054199B" w:rsidRPr="00B85825">
        <w:rPr>
          <w:rFonts w:eastAsia="Times New Roman"/>
          <w:b/>
          <w:bCs/>
        </w:rPr>
        <w:t>Consultancy</w:t>
      </w:r>
      <w:r w:rsidR="006406EE">
        <w:rPr>
          <w:rFonts w:eastAsia="Times New Roman"/>
          <w:b/>
          <w:bCs/>
        </w:rPr>
        <w:t xml:space="preserve">, Funding </w:t>
      </w:r>
      <w:r w:rsidR="0054199B" w:rsidRPr="00B85825">
        <w:rPr>
          <w:rFonts w:eastAsia="Times New Roman"/>
          <w:b/>
          <w:bCs/>
        </w:rPr>
        <w:t>and Financial costs to-date</w:t>
      </w:r>
    </w:p>
    <w:p w14:paraId="29A4BDF9" w14:textId="77777777" w:rsidR="00EC6730" w:rsidRPr="00EC6730" w:rsidRDefault="00EC6730" w:rsidP="00EC6730">
      <w:pPr>
        <w:numPr>
          <w:ilvl w:val="0"/>
          <w:numId w:val="2"/>
        </w:numPr>
        <w:jc w:val="both"/>
        <w:rPr>
          <w:sz w:val="20"/>
          <w:szCs w:val="20"/>
        </w:rPr>
      </w:pPr>
      <w:r w:rsidRPr="00EC6730">
        <w:rPr>
          <w:sz w:val="20"/>
          <w:szCs w:val="20"/>
        </w:rPr>
        <w:t xml:space="preserve">Funding: </w:t>
      </w:r>
    </w:p>
    <w:p w14:paraId="1555CD46" w14:textId="32917EDF" w:rsidR="00EC6730" w:rsidRDefault="00EC6730" w:rsidP="00EC6730">
      <w:pPr>
        <w:numPr>
          <w:ilvl w:val="1"/>
          <w:numId w:val="2"/>
        </w:numPr>
        <w:jc w:val="both"/>
        <w:rPr>
          <w:sz w:val="20"/>
          <w:szCs w:val="20"/>
        </w:rPr>
      </w:pPr>
      <w:r w:rsidRPr="00EC6730">
        <w:rPr>
          <w:sz w:val="20"/>
          <w:szCs w:val="20"/>
        </w:rPr>
        <w:t xml:space="preserve">We </w:t>
      </w:r>
      <w:r w:rsidR="005A4B83">
        <w:rPr>
          <w:sz w:val="20"/>
          <w:szCs w:val="20"/>
        </w:rPr>
        <w:t xml:space="preserve">have received </w:t>
      </w:r>
      <w:r w:rsidRPr="00EC6730">
        <w:rPr>
          <w:sz w:val="20"/>
          <w:szCs w:val="20"/>
        </w:rPr>
        <w:t>the balance, £5,972</w:t>
      </w:r>
      <w:r w:rsidR="005A4B83">
        <w:rPr>
          <w:sz w:val="20"/>
          <w:szCs w:val="20"/>
        </w:rPr>
        <w:t xml:space="preserve"> grant funding.</w:t>
      </w:r>
    </w:p>
    <w:p w14:paraId="12BD016A" w14:textId="5ABF72B0" w:rsidR="005A4B83" w:rsidRPr="00EC6730" w:rsidRDefault="005A4B83" w:rsidP="00EC673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Housing needs grant was approved, and the work is being started.</w:t>
      </w:r>
    </w:p>
    <w:p w14:paraId="17B0C016" w14:textId="4E97D9F6" w:rsidR="00EC6730" w:rsidRPr="00EC6730" w:rsidRDefault="00EC6730" w:rsidP="00EC6730">
      <w:pPr>
        <w:numPr>
          <w:ilvl w:val="1"/>
          <w:numId w:val="2"/>
        </w:numPr>
        <w:jc w:val="both"/>
        <w:rPr>
          <w:sz w:val="20"/>
          <w:szCs w:val="20"/>
        </w:rPr>
      </w:pPr>
      <w:r w:rsidRPr="00EC6730">
        <w:rPr>
          <w:sz w:val="20"/>
          <w:szCs w:val="20"/>
        </w:rPr>
        <w:t xml:space="preserve">We are also applying for a Technical Grant </w:t>
      </w:r>
      <w:r w:rsidR="005A4B83">
        <w:rPr>
          <w:sz w:val="20"/>
          <w:szCs w:val="20"/>
        </w:rPr>
        <w:t xml:space="preserve">(Design Codes) </w:t>
      </w:r>
      <w:r w:rsidRPr="00EC6730">
        <w:rPr>
          <w:sz w:val="20"/>
          <w:szCs w:val="20"/>
        </w:rPr>
        <w:t xml:space="preserve">from Locality which will cover the cost of a professional urban designer to work alongside the Working Group, harnessing our ideas and local knowledge, and produce bespoke urban design guides or codes for potential development sites. </w:t>
      </w:r>
    </w:p>
    <w:p w14:paraId="1810BFB3" w14:textId="77777777" w:rsidR="00EC6730" w:rsidRDefault="00EC6730" w:rsidP="00EC6730">
      <w:pPr>
        <w:spacing w:after="0"/>
        <w:contextualSpacing/>
        <w:rPr>
          <w:b/>
          <w:bCs/>
        </w:rPr>
      </w:pPr>
      <w:r w:rsidRPr="00376BA5">
        <w:rPr>
          <w:b/>
          <w:bCs/>
        </w:rPr>
        <w:t>3.  Agreement Needed by SFPC</w:t>
      </w:r>
    </w:p>
    <w:p w14:paraId="5596F112" w14:textId="77777777" w:rsidR="00EC6730" w:rsidRPr="003C669E" w:rsidRDefault="00EC6730" w:rsidP="00EC673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C669E">
        <w:rPr>
          <w:sz w:val="20"/>
          <w:szCs w:val="20"/>
        </w:rPr>
        <w:t>Agreement that NPWG can proceed with the following funding applications for:</w:t>
      </w:r>
    </w:p>
    <w:p w14:paraId="31BCE71E" w14:textId="77777777" w:rsidR="00EC6730" w:rsidRDefault="00EC6730" w:rsidP="00EC673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3C669E">
        <w:rPr>
          <w:sz w:val="20"/>
          <w:szCs w:val="20"/>
        </w:rPr>
        <w:t>A technical grant to fully fund the cost of providing Urban Design codes</w:t>
      </w:r>
    </w:p>
    <w:p w14:paraId="610BADA0" w14:textId="77777777" w:rsidR="00EC6730" w:rsidRPr="00750720" w:rsidRDefault="00EC6730" w:rsidP="00740E10">
      <w:pPr>
        <w:jc w:val="both"/>
        <w:rPr>
          <w:i/>
          <w:iCs/>
          <w:sz w:val="20"/>
          <w:szCs w:val="20"/>
        </w:rPr>
      </w:pPr>
    </w:p>
    <w:p w14:paraId="15CB2D1E" w14:textId="77777777" w:rsidR="009D401B" w:rsidRPr="00431F54" w:rsidRDefault="009D401B" w:rsidP="00431F54">
      <w:pPr>
        <w:pStyle w:val="ListParagraph"/>
        <w:spacing w:after="0" w:line="240" w:lineRule="auto"/>
        <w:ind w:left="1080"/>
        <w:jc w:val="both"/>
        <w:rPr>
          <w:b/>
          <w:bCs/>
          <w:i/>
          <w:iCs/>
          <w:sz w:val="20"/>
          <w:szCs w:val="20"/>
        </w:rPr>
      </w:pPr>
    </w:p>
    <w:sectPr w:rsidR="009D401B" w:rsidRPr="0043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DBE"/>
    <w:multiLevelType w:val="hybridMultilevel"/>
    <w:tmpl w:val="90BE6EDA"/>
    <w:lvl w:ilvl="0" w:tplc="CE3A23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3139"/>
    <w:multiLevelType w:val="hybridMultilevel"/>
    <w:tmpl w:val="1662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795F"/>
    <w:multiLevelType w:val="hybridMultilevel"/>
    <w:tmpl w:val="E452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106"/>
    <w:multiLevelType w:val="hybridMultilevel"/>
    <w:tmpl w:val="95627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27153"/>
    <w:multiLevelType w:val="hybridMultilevel"/>
    <w:tmpl w:val="6ED0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E9B"/>
    <w:multiLevelType w:val="hybridMultilevel"/>
    <w:tmpl w:val="8970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E8"/>
    <w:rsid w:val="000E47D0"/>
    <w:rsid w:val="001033DF"/>
    <w:rsid w:val="001128D9"/>
    <w:rsid w:val="001C1F70"/>
    <w:rsid w:val="001C25C2"/>
    <w:rsid w:val="001E1C25"/>
    <w:rsid w:val="001E3466"/>
    <w:rsid w:val="001E6617"/>
    <w:rsid w:val="001F1502"/>
    <w:rsid w:val="00201370"/>
    <w:rsid w:val="0020461D"/>
    <w:rsid w:val="002449FC"/>
    <w:rsid w:val="00253434"/>
    <w:rsid w:val="002636AB"/>
    <w:rsid w:val="00271A9A"/>
    <w:rsid w:val="00283AC0"/>
    <w:rsid w:val="0028783D"/>
    <w:rsid w:val="002B7FC5"/>
    <w:rsid w:val="002D6858"/>
    <w:rsid w:val="002E33A9"/>
    <w:rsid w:val="00320A3B"/>
    <w:rsid w:val="00326D08"/>
    <w:rsid w:val="003313F6"/>
    <w:rsid w:val="00340C1B"/>
    <w:rsid w:val="0036508E"/>
    <w:rsid w:val="00373AD8"/>
    <w:rsid w:val="00393D12"/>
    <w:rsid w:val="003A2061"/>
    <w:rsid w:val="003B16C6"/>
    <w:rsid w:val="003B4604"/>
    <w:rsid w:val="003E0128"/>
    <w:rsid w:val="003F2328"/>
    <w:rsid w:val="00402FA4"/>
    <w:rsid w:val="00431F54"/>
    <w:rsid w:val="00452D59"/>
    <w:rsid w:val="00462F3E"/>
    <w:rsid w:val="004730AC"/>
    <w:rsid w:val="004A52A9"/>
    <w:rsid w:val="004C2002"/>
    <w:rsid w:val="00501397"/>
    <w:rsid w:val="00533299"/>
    <w:rsid w:val="0054199B"/>
    <w:rsid w:val="00575B73"/>
    <w:rsid w:val="005826BB"/>
    <w:rsid w:val="0059708F"/>
    <w:rsid w:val="005A4B83"/>
    <w:rsid w:val="005A50E8"/>
    <w:rsid w:val="005B678E"/>
    <w:rsid w:val="005C3DE2"/>
    <w:rsid w:val="005F0070"/>
    <w:rsid w:val="005F797A"/>
    <w:rsid w:val="00604F46"/>
    <w:rsid w:val="0062172B"/>
    <w:rsid w:val="0062412A"/>
    <w:rsid w:val="00637085"/>
    <w:rsid w:val="006406EE"/>
    <w:rsid w:val="00640939"/>
    <w:rsid w:val="00650552"/>
    <w:rsid w:val="00650F30"/>
    <w:rsid w:val="0065653B"/>
    <w:rsid w:val="00676B6F"/>
    <w:rsid w:val="0068755C"/>
    <w:rsid w:val="006A35E2"/>
    <w:rsid w:val="00703D97"/>
    <w:rsid w:val="00740E10"/>
    <w:rsid w:val="00750720"/>
    <w:rsid w:val="007547DC"/>
    <w:rsid w:val="007A1105"/>
    <w:rsid w:val="007B609D"/>
    <w:rsid w:val="007D3B12"/>
    <w:rsid w:val="007E3E9F"/>
    <w:rsid w:val="00806C13"/>
    <w:rsid w:val="008147EA"/>
    <w:rsid w:val="00831834"/>
    <w:rsid w:val="008775DE"/>
    <w:rsid w:val="008850A5"/>
    <w:rsid w:val="008B4597"/>
    <w:rsid w:val="008B4A40"/>
    <w:rsid w:val="008C103F"/>
    <w:rsid w:val="008E14A4"/>
    <w:rsid w:val="00902CB9"/>
    <w:rsid w:val="00920C2F"/>
    <w:rsid w:val="00950A3E"/>
    <w:rsid w:val="00955110"/>
    <w:rsid w:val="00966FAB"/>
    <w:rsid w:val="009B320B"/>
    <w:rsid w:val="009D401B"/>
    <w:rsid w:val="009E066D"/>
    <w:rsid w:val="009F63AC"/>
    <w:rsid w:val="00A15379"/>
    <w:rsid w:val="00A31D11"/>
    <w:rsid w:val="00A330E3"/>
    <w:rsid w:val="00A359CE"/>
    <w:rsid w:val="00A71DC5"/>
    <w:rsid w:val="00AA5F83"/>
    <w:rsid w:val="00AF3512"/>
    <w:rsid w:val="00AF637A"/>
    <w:rsid w:val="00B6640D"/>
    <w:rsid w:val="00B66B6E"/>
    <w:rsid w:val="00B72E8F"/>
    <w:rsid w:val="00B8218B"/>
    <w:rsid w:val="00B85825"/>
    <w:rsid w:val="00B90B9E"/>
    <w:rsid w:val="00BC5A5A"/>
    <w:rsid w:val="00C22D68"/>
    <w:rsid w:val="00C351CF"/>
    <w:rsid w:val="00C460B0"/>
    <w:rsid w:val="00C85319"/>
    <w:rsid w:val="00C87189"/>
    <w:rsid w:val="00C970B9"/>
    <w:rsid w:val="00CA1E62"/>
    <w:rsid w:val="00CA48ED"/>
    <w:rsid w:val="00CC2C1D"/>
    <w:rsid w:val="00CF12FB"/>
    <w:rsid w:val="00D0798F"/>
    <w:rsid w:val="00D147AF"/>
    <w:rsid w:val="00D27F0E"/>
    <w:rsid w:val="00D43248"/>
    <w:rsid w:val="00D6566C"/>
    <w:rsid w:val="00D90109"/>
    <w:rsid w:val="00DB3653"/>
    <w:rsid w:val="00DC08BD"/>
    <w:rsid w:val="00DE0E1A"/>
    <w:rsid w:val="00E041AE"/>
    <w:rsid w:val="00E273F7"/>
    <w:rsid w:val="00E35A86"/>
    <w:rsid w:val="00E6622C"/>
    <w:rsid w:val="00E75234"/>
    <w:rsid w:val="00E83AEA"/>
    <w:rsid w:val="00EA0D9B"/>
    <w:rsid w:val="00EC6730"/>
    <w:rsid w:val="00ED25B5"/>
    <w:rsid w:val="00EE617B"/>
    <w:rsid w:val="00EF6428"/>
    <w:rsid w:val="00F44F5C"/>
    <w:rsid w:val="00F46181"/>
    <w:rsid w:val="00F47E4D"/>
    <w:rsid w:val="00FB1628"/>
    <w:rsid w:val="00FB7B22"/>
    <w:rsid w:val="00FC12D0"/>
    <w:rsid w:val="00FF45D5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4070"/>
  <w15:chartTrackingRefBased/>
  <w15:docId w15:val="{72461DC6-F145-4BE6-B985-D75A7FE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A50E8"/>
    <w:pPr>
      <w:ind w:left="720"/>
      <w:contextualSpacing/>
    </w:pPr>
  </w:style>
  <w:style w:type="table" w:styleId="TableGrid">
    <w:name w:val="Table Grid"/>
    <w:basedOn w:val="TableNormal"/>
    <w:uiPriority w:val="39"/>
    <w:rsid w:val="00F4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2</cp:revision>
  <cp:lastPrinted>2020-06-27T13:56:00Z</cp:lastPrinted>
  <dcterms:created xsi:type="dcterms:W3CDTF">2020-09-21T07:03:00Z</dcterms:created>
  <dcterms:modified xsi:type="dcterms:W3CDTF">2020-09-21T07:03:00Z</dcterms:modified>
</cp:coreProperties>
</file>